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2"/>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 xml:space="preserve">Alpheius Global Enterprises (AGE),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w:t>
      </w:r>
      <w:r w:rsidRPr="00953ADA">
        <w:rPr>
          <w:rFonts w:ascii="Corbel" w:eastAsia="Corbel" w:hAnsi="Corbel" w:cs="Times New Roman"/>
          <w:color w:val="000000"/>
        </w:rPr>
        <w:lastRenderedPageBreak/>
        <w:t>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from past practises</w:t>
      </w:r>
      <w:r w:rsidR="00C40889">
        <w:rPr>
          <w:rStyle w:val="EndnoteReference"/>
          <w:rFonts w:ascii="Corbel" w:eastAsia="Corbel" w:hAnsi="Corbel" w:cs="Times New Roman"/>
          <w:lang w:eastAsia="en-AU"/>
        </w:rPr>
        <w:endnoteReference w:id="1"/>
      </w:r>
      <w:r w:rsidRPr="00953ADA">
        <w:rPr>
          <w:rFonts w:ascii="Corbel" w:eastAsia="Corbel" w:hAnsi="Corbel" w:cs="Times New Roman"/>
          <w:lang w:eastAsia="en-AU"/>
        </w:rPr>
        <w:t xml:space="preserve">.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lastRenderedPageBreak/>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agricultural practices in the region</w:t>
      </w:r>
      <w:r w:rsidR="00C40889">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415" w:rsidRDefault="00B01415" w:rsidP="00995207">
      <w:pPr>
        <w:spacing w:after="0" w:line="240" w:lineRule="auto"/>
      </w:pPr>
      <w:r>
        <w:separator/>
      </w:r>
    </w:p>
  </w:endnote>
  <w:endnote w:type="continuationSeparator" w:id="0">
    <w:p w:rsidR="00B01415" w:rsidRDefault="00B01415" w:rsidP="00995207">
      <w:pPr>
        <w:spacing w:after="0" w:line="240" w:lineRule="auto"/>
      </w:pPr>
      <w:r>
        <w:continuationSeparator/>
      </w:r>
    </w:p>
  </w:endnote>
  <w:endnote w:id="1">
    <w:p w:rsidR="00C40889" w:rsidRDefault="00C40889">
      <w:pPr>
        <w:pStyle w:val="EndnoteText"/>
      </w:pPr>
      <w:r>
        <w:rPr>
          <w:rStyle w:val="EndnoteReference"/>
        </w:rPr>
        <w:endnoteRef/>
      </w:r>
      <w:r>
        <w:t xml:space="preserve"> </w:t>
      </w:r>
      <w:proofErr w:type="gramStart"/>
      <w:r>
        <w:t>Hartley, W. (2006) Long-term Effects of Toxic Materials on Water Quality, CSIRO, Melbourne.</w:t>
      </w:r>
      <w:proofErr w:type="gramEnd"/>
    </w:p>
  </w:endnote>
  <w:endnote w:id="2">
    <w:p w:rsidR="00C40889" w:rsidRDefault="00C40889">
      <w:pPr>
        <w:pStyle w:val="EndnoteText"/>
      </w:pPr>
      <w:r>
        <w:rPr>
          <w:rStyle w:val="EndnoteReference"/>
        </w:rPr>
        <w:endnoteRef/>
      </w:r>
      <w:r>
        <w:t xml:space="preserve"> Green, J. W. (2007) Local Census of Water Quality, Department of Agriculture, </w:t>
      </w:r>
      <w:proofErr w:type="spellStart"/>
      <w:r>
        <w:t>Maintown</w:t>
      </w:r>
      <w:proofErr w:type="spellEnd"/>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5C1285">
        <w:pPr>
          <w:pStyle w:val="Footer"/>
          <w:jc w:val="right"/>
        </w:pPr>
        <w:r>
          <w:t xml:space="preserve">Page | </w:t>
        </w:r>
        <w:r>
          <w:fldChar w:fldCharType="begin"/>
        </w:r>
        <w:r>
          <w:instrText xml:space="preserve"> PAGE   \* MERGEFORMAT </w:instrText>
        </w:r>
        <w:r>
          <w:fldChar w:fldCharType="separate"/>
        </w:r>
        <w:r w:rsidR="00366688">
          <w:rPr>
            <w:noProof/>
          </w:rPr>
          <w:t>1</w:t>
        </w:r>
        <w:r>
          <w:rPr>
            <w:noProof/>
          </w:rPr>
          <w:fldChar w:fldCharType="end"/>
        </w:r>
        <w:r>
          <w:t xml:space="preserve"> </w:t>
        </w:r>
      </w:p>
    </w:sdtContent>
  </w:sdt>
  <w:p w:rsidR="00C2288F" w:rsidRDefault="00B014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415" w:rsidRDefault="00B01415" w:rsidP="00995207">
      <w:pPr>
        <w:spacing w:after="0" w:line="240" w:lineRule="auto"/>
      </w:pPr>
      <w:r>
        <w:separator/>
      </w:r>
    </w:p>
  </w:footnote>
  <w:footnote w:type="continuationSeparator" w:id="0">
    <w:p w:rsidR="00B01415" w:rsidRDefault="00B01415" w:rsidP="009952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0D495D"/>
    <w:rsid w:val="00131EA8"/>
    <w:rsid w:val="001D2E6A"/>
    <w:rsid w:val="00286AF0"/>
    <w:rsid w:val="00366322"/>
    <w:rsid w:val="00366688"/>
    <w:rsid w:val="00395517"/>
    <w:rsid w:val="003D221F"/>
    <w:rsid w:val="003F0F00"/>
    <w:rsid w:val="00490081"/>
    <w:rsid w:val="005219B1"/>
    <w:rsid w:val="005C1285"/>
    <w:rsid w:val="005D3DCC"/>
    <w:rsid w:val="00603C69"/>
    <w:rsid w:val="0066793B"/>
    <w:rsid w:val="006C35F3"/>
    <w:rsid w:val="00713497"/>
    <w:rsid w:val="008342C2"/>
    <w:rsid w:val="008C0C7F"/>
    <w:rsid w:val="00953ADA"/>
    <w:rsid w:val="00995207"/>
    <w:rsid w:val="009E4809"/>
    <w:rsid w:val="00A02E2C"/>
    <w:rsid w:val="00A4033A"/>
    <w:rsid w:val="00A53F33"/>
    <w:rsid w:val="00A677C1"/>
    <w:rsid w:val="00AF079F"/>
    <w:rsid w:val="00B01415"/>
    <w:rsid w:val="00B94F94"/>
    <w:rsid w:val="00BC79B5"/>
    <w:rsid w:val="00BE73E1"/>
    <w:rsid w:val="00C40889"/>
    <w:rsid w:val="00D75A83"/>
    <w:rsid w:val="00DB34A5"/>
    <w:rsid w:val="00DB4CDD"/>
    <w:rsid w:val="00E31D40"/>
    <w:rsid w:val="00E4152F"/>
    <w:rsid w:val="00E74023"/>
    <w:rsid w:val="00F6225C"/>
    <w:rsid w:val="00F665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A677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77C1"/>
    <w:rPr>
      <w:sz w:val="20"/>
      <w:szCs w:val="20"/>
    </w:rPr>
  </w:style>
  <w:style w:type="character" w:styleId="EndnoteReference">
    <w:name w:val="endnote reference"/>
    <w:basedOn w:val="DefaultParagraphFont"/>
    <w:uiPriority w:val="99"/>
    <w:semiHidden/>
    <w:unhideWhenUsed/>
    <w:rsid w:val="00A677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A677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77C1"/>
    <w:rPr>
      <w:sz w:val="20"/>
      <w:szCs w:val="20"/>
    </w:rPr>
  </w:style>
  <w:style w:type="character" w:styleId="EndnoteReference">
    <w:name w:val="endnote reference"/>
    <w:basedOn w:val="DefaultParagraphFont"/>
    <w:uiPriority w:val="99"/>
    <w:semiHidden/>
    <w:unhideWhenUsed/>
    <w:rsid w:val="00A677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474B6-5689-446C-B439-F833FDE1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788</Words>
  <Characters>6699</Characters>
  <Application>Microsoft Office Word</Application>
  <DocSecurity>0</DocSecurity>
  <Lines>6699</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2010-07-28T00:34:00Z</dcterms:created>
  <dcterms:modified xsi:type="dcterms:W3CDTF">2010-07-28T00:34:00Z</dcterms:modified>
</cp:coreProperties>
</file>