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B8B" w:rsidRPr="00953ADA" w:rsidRDefault="00684B8B" w:rsidP="00684B8B">
      <w:pPr>
        <w:keepNext/>
        <w:keepLines/>
        <w:pBdr>
          <w:bottom w:val="single" w:sz="12" w:space="1" w:color="425EA9"/>
        </w:pBdr>
        <w:spacing w:before="480" w:after="0"/>
        <w:outlineLvl w:val="0"/>
        <w:rPr>
          <w:rFonts w:ascii="Consolas" w:eastAsia="Times New Roman" w:hAnsi="Consolas" w:cs="Times New Roman"/>
          <w:b/>
          <w:bCs/>
          <w:color w:val="425EA9"/>
          <w:sz w:val="48"/>
          <w:szCs w:val="48"/>
        </w:rPr>
      </w:pPr>
      <w:r w:rsidRPr="00953ADA">
        <w:rPr>
          <w:rFonts w:ascii="Consolas" w:eastAsia="Times New Roman" w:hAnsi="Consolas" w:cs="Times New Roman"/>
          <w:b/>
          <w:bCs/>
          <w:color w:val="425EA9"/>
          <w:sz w:val="48"/>
          <w:szCs w:val="48"/>
        </w:rPr>
        <w:t>Groundwater Preservation</w:t>
      </w:r>
    </w:p>
    <w:p w:rsidR="00684B8B" w:rsidRPr="00953ADA" w:rsidRDefault="00684B8B" w:rsidP="00684B8B">
      <w:pPr>
        <w:spacing w:before="240" w:after="120"/>
        <w:rPr>
          <w:rFonts w:ascii="Corbel" w:eastAsia="Corbel" w:hAnsi="Corbel" w:cs="Times New Roman"/>
          <w:lang w:eastAsia="en-AU"/>
        </w:rPr>
      </w:pPr>
      <w:r w:rsidRPr="00953ADA">
        <w:rPr>
          <w:rFonts w:ascii="Corbel" w:eastAsia="Corbel" w:hAnsi="Corbel" w:cs="Times New Roman"/>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0" w:name="What_Is_Groundwater"/>
      <w:r w:rsidRPr="00953ADA">
        <w:rPr>
          <w:rFonts w:ascii="Consolas" w:eastAsia="Times New Roman" w:hAnsi="Consolas" w:cs="Times New Roman"/>
          <w:b/>
          <w:bCs/>
          <w:color w:val="425EA9"/>
          <w:sz w:val="32"/>
          <w:szCs w:val="32"/>
        </w:rPr>
        <w:t>What Is Groundwater?</w:t>
      </w:r>
    </w:p>
    <w:bookmarkEnd w:id="0"/>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Groundwater is water that has permeated through soil until it reaches a porous area or geographic fault. The top </w:t>
      </w:r>
      <w:r w:rsidRPr="00953ADA">
        <w:rPr>
          <w:rFonts w:ascii="Corbel" w:eastAsia="Corbel" w:hAnsi="Corbel" w:cs="Times New Roman"/>
          <w:lang w:eastAsia="en-AU"/>
        </w:rPr>
        <w:t>level</w:t>
      </w:r>
      <w:r w:rsidRPr="00953ADA">
        <w:rPr>
          <w:rFonts w:ascii="Corbel" w:eastAsia="Corbel" w:hAnsi="Corbel" w:cs="Times New Roman"/>
        </w:rPr>
        <w:t xml:space="preserve">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Groundwater In The North West</w:t>
      </w:r>
    </w:p>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Groundwater </w:t>
      </w:r>
      <w:r w:rsidRPr="00953ADA">
        <w:rPr>
          <w:rFonts w:ascii="Corbel" w:eastAsia="Corbel" w:hAnsi="Corbel" w:cs="Times New Roman"/>
          <w:lang w:eastAsia="en-AU"/>
        </w:rPr>
        <w:t>can</w:t>
      </w:r>
      <w:r w:rsidRPr="00953ADA">
        <w:rPr>
          <w:rFonts w:ascii="Corbel" w:eastAsia="Corbel" w:hAnsi="Corbel" w:cs="Times New Roman"/>
        </w:rPr>
        <w:t xml:space="preserve"> vary in quantity and quality. While salinity and the depth of the aquifer can provide some problems, </w:t>
      </w:r>
      <w:r w:rsidRPr="00953ADA">
        <w:rPr>
          <w:rFonts w:ascii="Corbel" w:eastAsia="Corbel" w:hAnsi="Corbel" w:cs="Times New Roman"/>
          <w:lang w:eastAsia="en-AU"/>
        </w:rPr>
        <w:t>the</w:t>
      </w:r>
      <w:r w:rsidRPr="00953ADA">
        <w:rPr>
          <w:rFonts w:ascii="Corbel" w:eastAsia="Corbel" w:hAnsi="Corbel" w:cs="Times New Roman"/>
        </w:rPr>
        <w:t xml:space="preserve"> majority of the North West has access to clean, drinking quality groundwater</w:t>
      </w:r>
      <w:r>
        <w:rPr>
          <w:rFonts w:ascii="Corbel" w:eastAsia="Corbel" w:hAnsi="Corbel" w:cs="Times New Roman"/>
        </w:rPr>
        <w:t xml:space="preserve"> (see Water Quality Classifications For 2011)</w:t>
      </w:r>
      <w:r w:rsidRPr="00953ADA">
        <w:rPr>
          <w:rFonts w:ascii="Corbel" w:eastAsia="Corbel" w:hAnsi="Corbel" w:cs="Times New Roman"/>
        </w:rPr>
        <w:t>.  In the North East, groundwater is used for irrigation and town water.</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1" w:name="Groundwater_Issues"/>
      <w:r w:rsidRPr="00953ADA">
        <w:rPr>
          <w:rFonts w:ascii="Consolas" w:eastAsia="Times New Roman" w:hAnsi="Consolas" w:cs="Times New Roman"/>
          <w:b/>
          <w:bCs/>
          <w:color w:val="425EA9"/>
          <w:sz w:val="32"/>
          <w:szCs w:val="32"/>
        </w:rPr>
        <w:t>Groundwater Issues In The North West</w:t>
      </w:r>
    </w:p>
    <w:bookmarkEnd w:id="1"/>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Due to the lack of rainfall </w:t>
      </w:r>
      <w:r w:rsidRPr="00953ADA">
        <w:rPr>
          <w:rFonts w:ascii="Corbel" w:eastAsia="Corbel" w:hAnsi="Corbel" w:cs="Times New Roman"/>
          <w:lang w:eastAsia="en-AU"/>
        </w:rPr>
        <w:t>over</w:t>
      </w:r>
      <w:r w:rsidRPr="00953ADA">
        <w:rPr>
          <w:rFonts w:ascii="Corbel" w:eastAsia="Corbel" w:hAnsi="Corbel" w:cs="Times New Roman"/>
        </w:rPr>
        <w:t xml:space="preserve">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684B8B" w:rsidRPr="00953ADA" w:rsidRDefault="00684B8B" w:rsidP="00684B8B">
      <w:pPr>
        <w:spacing w:before="120" w:after="120"/>
        <w:rPr>
          <w:rFonts w:ascii="Corbel" w:eastAsia="Corbel" w:hAnsi="Corbel" w:cs="Times New Roman"/>
          <w:color w:val="000000"/>
        </w:rPr>
      </w:pPr>
      <w:r w:rsidRPr="00953ADA">
        <w:rPr>
          <w:rFonts w:ascii="Corbel" w:eastAsia="Corbel" w:hAnsi="Corbel" w:cs="Times New Roman"/>
          <w:color w:val="000000"/>
        </w:rPr>
        <w:t>The majority of streams and rivers in the North West rely heavily on rainfall and springs. Degradation of groundwater will lead to untold damage of ecosystems in this region and significantly threaten agriculture. Na</w:t>
      </w:r>
      <w:bookmarkStart w:id="2" w:name="_GoBack"/>
      <w:bookmarkEnd w:id="2"/>
      <w:r w:rsidRPr="00953ADA">
        <w:rPr>
          <w:rFonts w:ascii="Corbel" w:eastAsia="Corbel" w:hAnsi="Corbel" w:cs="Times New Roman"/>
          <w:color w:val="000000"/>
        </w:rPr>
        <w:t>turally, the flow on from this is pollution of town water sources and potential health hazards for the local population</w:t>
      </w:r>
      <w:r w:rsidR="00B017C2">
        <w:rPr>
          <w:rStyle w:val="FootnoteReference"/>
          <w:rFonts w:ascii="Corbel" w:eastAsia="Corbel" w:hAnsi="Corbel" w:cs="Times New Roman"/>
          <w:color w:val="000000"/>
        </w:rPr>
        <w:footnoteReference w:id="1"/>
      </w:r>
      <w:r w:rsidRPr="00953ADA">
        <w:rPr>
          <w:rFonts w:ascii="Corbel" w:eastAsia="Corbel" w:hAnsi="Corbel" w:cs="Times New Roman"/>
          <w:color w:val="000000"/>
        </w:rPr>
        <w:t>.</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3" w:name="Groundwater_Protected"/>
      <w:r w:rsidRPr="00953ADA">
        <w:rPr>
          <w:rFonts w:ascii="Consolas" w:eastAsia="Times New Roman" w:hAnsi="Consolas" w:cs="Times New Roman"/>
          <w:b/>
          <w:bCs/>
          <w:color w:val="425EA9"/>
          <w:sz w:val="32"/>
          <w:szCs w:val="32"/>
        </w:rPr>
        <w:lastRenderedPageBreak/>
        <w:t>How Can Groundwater Be Protected?</w:t>
      </w:r>
    </w:p>
    <w:bookmarkEnd w:id="3"/>
    <w:p w:rsidR="00684B8B" w:rsidRPr="00953ADA" w:rsidRDefault="00684B8B" w:rsidP="00684B8B">
      <w:pPr>
        <w:spacing w:before="120" w:after="120"/>
        <w:rPr>
          <w:rFonts w:ascii="Corbel" w:eastAsia="Corbel" w:hAnsi="Corbel" w:cs="Times New Roman"/>
          <w:color w:val="000000"/>
        </w:rPr>
      </w:pPr>
      <w:r w:rsidRPr="00953ADA">
        <w:rPr>
          <w:rFonts w:ascii="Corbel" w:eastAsia="Corbel" w:hAnsi="Corbel" w:cs="Times New Roman"/>
          <w:color w:val="000000"/>
        </w:rPr>
        <w:t>Alpheius Global Enterprises (AGE</w:t>
      </w:r>
      <w:r w:rsidR="00BF3385">
        <w:rPr>
          <w:rStyle w:val="FootnoteReference"/>
          <w:rFonts w:ascii="Corbel" w:eastAsia="Corbel" w:hAnsi="Corbel" w:cs="Times New Roman"/>
          <w:color w:val="000000"/>
        </w:rPr>
        <w:footnoteReference w:id="2"/>
      </w:r>
      <w:r w:rsidRPr="00953ADA">
        <w:rPr>
          <w:rFonts w:ascii="Corbel" w:eastAsia="Corbel" w:hAnsi="Corbel" w:cs="Times New Roman"/>
          <w:color w:val="000000"/>
        </w:rPr>
        <w:t>),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 known species.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What Problems Do The Aquifers Have?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The other main issue is one of pollution from historical farming and industry methods. While legislation now protects the aquifer and prevents dumping of waste and toxic chemicals, there are residual problems fro</w:t>
      </w:r>
      <w:r>
        <w:rPr>
          <w:rFonts w:ascii="Corbel" w:eastAsia="Corbel" w:hAnsi="Corbel" w:cs="Times New Roman"/>
          <w:lang w:eastAsia="en-AU"/>
        </w:rPr>
        <w:t>m past practises</w:t>
      </w:r>
      <w:r w:rsidR="0006620B">
        <w:rPr>
          <w:rStyle w:val="EndnoteReference"/>
          <w:rFonts w:ascii="Corbel" w:eastAsia="Corbel" w:hAnsi="Corbel" w:cs="Times New Roman"/>
          <w:lang w:eastAsia="en-AU"/>
        </w:rPr>
        <w:endnoteReference w:id="1"/>
      </w:r>
      <w:r>
        <w:rPr>
          <w:rFonts w:ascii="Corbel" w:eastAsia="Corbel" w:hAnsi="Corbel" w:cs="Times New Roman"/>
          <w:lang w:eastAsia="en-AU"/>
        </w:rPr>
        <w:t>.</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4" w:name="Groundwater_Improved"/>
      <w:r w:rsidRPr="00953ADA">
        <w:rPr>
          <w:rFonts w:ascii="Consolas" w:eastAsia="Times New Roman" w:hAnsi="Consolas" w:cs="Times New Roman"/>
          <w:b/>
          <w:bCs/>
          <w:color w:val="425EA9"/>
          <w:sz w:val="32"/>
          <w:szCs w:val="32"/>
        </w:rPr>
        <w:t>How Can The North West Groundwater Be Improved?</w:t>
      </w:r>
    </w:p>
    <w:bookmarkEnd w:id="4"/>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Alpheius Global Enterprises has a Research Facility in the North West, located at Northwood. One of its functions is to manage the aquifers. AGE’s key strategies for supervising aquifer usage include:</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Pr>
          <w:rFonts w:ascii="Corbel" w:eastAsia="Corbel" w:hAnsi="Corbel" w:cs="Times New Roman"/>
          <w:lang w:eastAsia="en-AU"/>
        </w:rPr>
        <w:t>groundwater monitoring programs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risk assessment of groundwater contamination in relation to copper-chrome-a</w:t>
      </w:r>
      <w:r>
        <w:rPr>
          <w:rFonts w:ascii="Corbel" w:eastAsia="Corbel" w:hAnsi="Corbel" w:cs="Times New Roman"/>
          <w:lang w:eastAsia="en-AU"/>
        </w:rPr>
        <w:t>rsenate timber treatment plants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risk assessment of pollution threats t</w:t>
      </w:r>
      <w:r>
        <w:rPr>
          <w:rFonts w:ascii="Corbel" w:eastAsia="Corbel" w:hAnsi="Corbel" w:cs="Times New Roman"/>
          <w:lang w:eastAsia="en-AU"/>
        </w:rPr>
        <w:t>o the three lakes in the region</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presence on regional management boards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community and industry involvement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runoff management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lake management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monitoring programs targeting key aquifer units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investigations into long-term trends in phosphates and nit</w:t>
      </w:r>
      <w:r>
        <w:rPr>
          <w:rFonts w:ascii="Corbel" w:eastAsia="Corbel" w:hAnsi="Corbel" w:cs="Times New Roman"/>
          <w:lang w:eastAsia="en-AU"/>
        </w:rPr>
        <w:t>rates.</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 xml:space="preserve">Groundwater quantity, quality and supply are interdependent in the North West. To understand this relationship, </w:t>
      </w:r>
      <w:r w:rsidRPr="00953ADA">
        <w:rPr>
          <w:rFonts w:ascii="Corbel" w:eastAsia="Corbel" w:hAnsi="Corbel" w:cs="Times New Roman"/>
        </w:rPr>
        <w:t>Alpheius Global Enterprises is conducting extensive research in the region and is investing millions to ensure that the water supply to the North West is preserved for future generations.</w:t>
      </w:r>
    </w:p>
    <w:p w:rsidR="00684B8B" w:rsidRPr="00953ADA" w:rsidRDefault="00684B8B" w:rsidP="00684B8B">
      <w:pPr>
        <w:keepNext/>
        <w:keepLines/>
        <w:pBdr>
          <w:bottom w:val="single" w:sz="12" w:space="1" w:color="425EA9"/>
        </w:pBdr>
        <w:spacing w:before="480" w:after="0"/>
        <w:outlineLvl w:val="0"/>
        <w:rPr>
          <w:rFonts w:ascii="Consolas" w:eastAsia="Times New Roman" w:hAnsi="Consolas" w:cs="Times New Roman"/>
          <w:b/>
          <w:bCs/>
          <w:color w:val="425EA9"/>
          <w:sz w:val="48"/>
          <w:szCs w:val="48"/>
          <w:lang w:eastAsia="en-AU"/>
        </w:rPr>
      </w:pPr>
      <w:r w:rsidRPr="00953ADA">
        <w:rPr>
          <w:rFonts w:ascii="Consolas" w:eastAsia="Times New Roman" w:hAnsi="Consolas" w:cs="Times New Roman"/>
          <w:b/>
          <w:bCs/>
          <w:color w:val="425EA9"/>
          <w:sz w:val="48"/>
          <w:szCs w:val="48"/>
          <w:lang w:eastAsia="en-AU"/>
        </w:rPr>
        <w:t>Lakes Catchment Area</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Groundwater in the Lakes Catchment Area in the area surrounding Green Lake, Lake Lisbon and Lake Wentworth is part of the aquifer system that is present throughout the North West. The groundwater is a source of water for the lakes that provide drinking water for Northwo</w:t>
      </w:r>
      <w:r>
        <w:rPr>
          <w:rFonts w:ascii="Corbel" w:eastAsia="Corbel" w:hAnsi="Corbel" w:cs="Times New Roman"/>
          <w:lang w:eastAsia="en-AU"/>
        </w:rPr>
        <w:t>od and other local populations.</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The groundwater flowing into the lakes comes from the unconfined aquifer (85%) and the confined aquifer (15%). AGE monitors water quality in the unconfined aquifer and some bores in the confined aquifer. The unconfined aquifer is as close as 5 metres from the surface in places and is therefore at most risk of being polluted. It is also susceptible to contamination from past and present agriculture and industry. The main pollutant found in the groundwater in the Lakes Catchment Area is nitrates.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5" w:name="Water_Quality"/>
      <w:r w:rsidRPr="00953ADA">
        <w:rPr>
          <w:rFonts w:ascii="Consolas" w:eastAsia="Times New Roman" w:hAnsi="Consolas" w:cs="Times New Roman"/>
          <w:b/>
          <w:bCs/>
          <w:color w:val="425EA9"/>
          <w:sz w:val="32"/>
          <w:szCs w:val="32"/>
        </w:rPr>
        <w:t>Assessment Of Water Quality</w:t>
      </w:r>
    </w:p>
    <w:bookmarkEnd w:id="5"/>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Water chemistry data is regularly analysed to determine water quality with regard to impact on the drinking water, irrigation, livestock and local habitat.  National Standards require that AGE check nitrogen, phosphorus, heavy metals, pesticides and salinity on a regular basis. Water quality is assessed as being acceptable, passable or unacceptable by interpreting this data. Groundwater samples are collected annually from 45 bores in the Lakes Catchment Area.</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6" w:name="_Ref176325690"/>
      <w:bookmarkStart w:id="7" w:name="Water_Quality_Classifications"/>
      <w:r w:rsidRPr="00953ADA">
        <w:rPr>
          <w:rFonts w:ascii="Consolas" w:eastAsia="Times New Roman" w:hAnsi="Consolas" w:cs="Times New Roman"/>
          <w:b/>
          <w:bCs/>
          <w:color w:val="425EA9"/>
          <w:sz w:val="32"/>
          <w:szCs w:val="32"/>
        </w:rPr>
        <w:t>Water Quality Classifications For 20</w:t>
      </w:r>
      <w:bookmarkEnd w:id="6"/>
      <w:r>
        <w:rPr>
          <w:rFonts w:ascii="Consolas" w:eastAsia="Times New Roman" w:hAnsi="Consolas" w:cs="Times New Roman"/>
          <w:b/>
          <w:bCs/>
          <w:color w:val="425EA9"/>
          <w:sz w:val="32"/>
          <w:szCs w:val="32"/>
        </w:rPr>
        <w:t>11</w:t>
      </w:r>
    </w:p>
    <w:tbl>
      <w:tblPr>
        <w:tblStyle w:val="LightShading-Accent51"/>
        <w:tblW w:w="4442" w:type="pct"/>
        <w:tblInd w:w="108" w:type="dxa"/>
        <w:tblLook w:val="04A0" w:firstRow="1" w:lastRow="0" w:firstColumn="1" w:lastColumn="0" w:noHBand="0" w:noVBand="1"/>
      </w:tblPr>
      <w:tblGrid>
        <w:gridCol w:w="1918"/>
        <w:gridCol w:w="1626"/>
        <w:gridCol w:w="1469"/>
        <w:gridCol w:w="1503"/>
        <w:gridCol w:w="1503"/>
      </w:tblGrid>
      <w:tr w:rsidR="00684B8B" w:rsidRPr="00953ADA" w:rsidTr="00C10D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7"/>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Indicator</w:t>
            </w:r>
          </w:p>
        </w:tc>
        <w:tc>
          <w:tcPr>
            <w:tcW w:w="1023" w:type="pct"/>
            <w:hideMark/>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Drinking Water</w:t>
            </w:r>
          </w:p>
        </w:tc>
        <w:tc>
          <w:tcPr>
            <w:tcW w:w="879" w:type="pct"/>
            <w:hideMark/>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Irrigation</w:t>
            </w:r>
          </w:p>
        </w:tc>
        <w:tc>
          <w:tcPr>
            <w:tcW w:w="946" w:type="pct"/>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Livestock</w:t>
            </w:r>
          </w:p>
        </w:tc>
        <w:tc>
          <w:tcPr>
            <w:tcW w:w="946" w:type="pct"/>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Habitat</w:t>
            </w: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Nitrate</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Nitrite</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Phosphorus</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Metals</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color w:val="FF9933"/>
                <w:lang w:eastAsia="en-AU"/>
              </w:rPr>
              <w:t>Passable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Pesticides</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color w:val="009933"/>
                <w:lang w:eastAsia="en-AU"/>
              </w:rPr>
              <w:t>Acceptable</w:t>
            </w: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Salinity</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bl>
    <w:p w:rsidR="00684B8B" w:rsidRPr="00953ADA" w:rsidRDefault="00684B8B" w:rsidP="00684B8B">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Overall, the groundwater quality in the Lakes Catchment Area is considered poor for the local habitat due to the high level of phosphates and metals</w:t>
      </w:r>
      <w:r w:rsidR="00E724F3">
        <w:rPr>
          <w:rStyle w:val="EndnoteReference"/>
          <w:rFonts w:ascii="Corbel" w:eastAsia="Corbel" w:hAnsi="Corbel" w:cs="Times New Roman"/>
          <w:lang w:eastAsia="en-AU"/>
        </w:rPr>
        <w:endnoteReference w:id="2"/>
      </w:r>
      <w:r w:rsidRPr="00953ADA">
        <w:rPr>
          <w:rFonts w:ascii="Corbel" w:eastAsia="Corbel" w:hAnsi="Corbel" w:cs="Times New Roman"/>
          <w:lang w:eastAsia="en-AU"/>
        </w:rPr>
        <w:t>. The elevated phosphorus is most likely due to current and historical improper agricultural and waste disposal practices. Water taken from the aquifers in this region should not be used for human or animal consumption without testing or filtering due to the incr</w:t>
      </w:r>
      <w:r>
        <w:rPr>
          <w:rFonts w:ascii="Corbel" w:eastAsia="Corbel" w:hAnsi="Corbel" w:cs="Times New Roman"/>
          <w:lang w:eastAsia="en-AU"/>
        </w:rPr>
        <w:t>eased risk of infant mortality.</w:t>
      </w:r>
    </w:p>
    <w:p w:rsidR="00684B8B" w:rsidRPr="00953ADA" w:rsidRDefault="00684B8B" w:rsidP="00684B8B">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On a positive note, while pesticides have been detected in the Lakes Catchment Area in previous testing periods, they have been absent for the past three years indicating greatly improved agricul</w:t>
      </w:r>
      <w:r>
        <w:rPr>
          <w:rFonts w:ascii="Corbel" w:eastAsia="Corbel" w:hAnsi="Corbel" w:cs="Times New Roman"/>
          <w:lang w:eastAsia="en-AU"/>
        </w:rPr>
        <w:t>tural practices in the region.</w:t>
      </w:r>
    </w:p>
    <w:p w:rsidR="00405E6D" w:rsidRDefault="00405E6D"/>
    <w:sectPr w:rsidR="00405E6D" w:rsidSect="009861ED">
      <w:footerReference w:type="default" r:id="rId8"/>
      <w:footnotePr>
        <w:numFmt w:val="upperLetter"/>
      </w:footnotePr>
      <w:endnotePr>
        <w:numFmt w:val="upperRoman"/>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071" w:rsidRDefault="00B30071">
      <w:pPr>
        <w:spacing w:after="0" w:line="240" w:lineRule="auto"/>
      </w:pPr>
      <w:r>
        <w:separator/>
      </w:r>
    </w:p>
  </w:endnote>
  <w:endnote w:type="continuationSeparator" w:id="0">
    <w:p w:rsidR="00B30071" w:rsidRDefault="00B30071">
      <w:pPr>
        <w:spacing w:after="0" w:line="240" w:lineRule="auto"/>
      </w:pPr>
      <w:r>
        <w:continuationSeparator/>
      </w:r>
    </w:p>
  </w:endnote>
  <w:endnote w:id="1">
    <w:p w:rsidR="0006620B" w:rsidRDefault="0006620B">
      <w:pPr>
        <w:pStyle w:val="EndnoteText"/>
      </w:pPr>
      <w:r>
        <w:rPr>
          <w:rStyle w:val="EndnoteReference"/>
        </w:rPr>
        <w:endnoteRef/>
      </w:r>
      <w:r>
        <w:t xml:space="preserve"> </w:t>
      </w:r>
      <w:r w:rsidR="00F56319">
        <w:t>Hartley, W. (2006) Long-term Effects of Toxic Materials on Water Quality, CSIRO, Melbourne.</w:t>
      </w:r>
    </w:p>
  </w:endnote>
  <w:endnote w:id="2">
    <w:p w:rsidR="00E724F3" w:rsidRDefault="00E724F3">
      <w:pPr>
        <w:pStyle w:val="EndnoteText"/>
      </w:pPr>
      <w:r>
        <w:rPr>
          <w:rStyle w:val="EndnoteReference"/>
        </w:rPr>
        <w:endnoteRef/>
      </w:r>
      <w:r>
        <w:t xml:space="preserve"> Green, J.W. (2007) Local Census of Water Quality, Department of Agriculture, Maintown.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9079"/>
      <w:docPartObj>
        <w:docPartGallery w:val="Page Numbers (Bottom of Page)"/>
        <w:docPartUnique/>
      </w:docPartObj>
    </w:sdtPr>
    <w:sdtEndPr/>
    <w:sdtContent>
      <w:p w:rsidR="00C2288F" w:rsidRDefault="00684B8B">
        <w:pPr>
          <w:pStyle w:val="Footer"/>
          <w:jc w:val="right"/>
        </w:pPr>
        <w:r>
          <w:t xml:space="preserve">Page | </w:t>
        </w:r>
        <w:r>
          <w:fldChar w:fldCharType="begin"/>
        </w:r>
        <w:r>
          <w:instrText xml:space="preserve"> PAGE   \* MERGEFORMAT </w:instrText>
        </w:r>
        <w:r>
          <w:fldChar w:fldCharType="separate"/>
        </w:r>
        <w:r w:rsidR="00B30071">
          <w:rPr>
            <w:noProof/>
          </w:rPr>
          <w:t>1</w:t>
        </w:r>
        <w:r>
          <w:rPr>
            <w:noProof/>
          </w:rPr>
          <w:fldChar w:fldCharType="end"/>
        </w:r>
        <w:r>
          <w:t xml:space="preserve"> </w:t>
        </w:r>
      </w:p>
    </w:sdtContent>
  </w:sdt>
  <w:p w:rsidR="00C2288F" w:rsidRDefault="00B300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071" w:rsidRDefault="00B30071">
      <w:pPr>
        <w:spacing w:after="0" w:line="240" w:lineRule="auto"/>
      </w:pPr>
      <w:r>
        <w:separator/>
      </w:r>
    </w:p>
  </w:footnote>
  <w:footnote w:type="continuationSeparator" w:id="0">
    <w:p w:rsidR="00B30071" w:rsidRDefault="00B30071">
      <w:pPr>
        <w:spacing w:after="0" w:line="240" w:lineRule="auto"/>
      </w:pPr>
      <w:r>
        <w:continuationSeparator/>
      </w:r>
    </w:p>
  </w:footnote>
  <w:footnote w:id="1">
    <w:p w:rsidR="00B017C2" w:rsidRDefault="00B017C2">
      <w:pPr>
        <w:pStyle w:val="FootnoteText"/>
      </w:pPr>
      <w:r>
        <w:rPr>
          <w:rStyle w:val="FootnoteReference"/>
        </w:rPr>
        <w:footnoteRef/>
      </w:r>
      <w:r>
        <w:t xml:space="preserve"> Up to 75% of the water needs of the area are satisfied via aquifiers</w:t>
      </w:r>
    </w:p>
  </w:footnote>
  <w:footnote w:id="2">
    <w:p w:rsidR="00BF3385" w:rsidRDefault="00BF3385">
      <w:pPr>
        <w:pStyle w:val="FootnoteText"/>
      </w:pPr>
      <w:r>
        <w:rPr>
          <w:rStyle w:val="FootnoteReference"/>
        </w:rPr>
        <w:footnoteRef/>
      </w:r>
      <w:r>
        <w:t xml:space="preserve"> AGE is a registered trademark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savePreviewPicture/>
  <w:footnotePr>
    <w:numFmt w:val="upperLetter"/>
    <w:footnote w:id="-1"/>
    <w:footnote w:id="0"/>
  </w:footnotePr>
  <w:endnotePr>
    <w:numFmt w:val="upperRoman"/>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B8B"/>
    <w:rsid w:val="0006620B"/>
    <w:rsid w:val="001127F9"/>
    <w:rsid w:val="002D6DC4"/>
    <w:rsid w:val="0033458F"/>
    <w:rsid w:val="00371B1C"/>
    <w:rsid w:val="003B5A7B"/>
    <w:rsid w:val="00405E6D"/>
    <w:rsid w:val="00444A92"/>
    <w:rsid w:val="005B299E"/>
    <w:rsid w:val="0064790A"/>
    <w:rsid w:val="00684B8B"/>
    <w:rsid w:val="0083768D"/>
    <w:rsid w:val="009061C3"/>
    <w:rsid w:val="00963F8B"/>
    <w:rsid w:val="009913EA"/>
    <w:rsid w:val="00B017C2"/>
    <w:rsid w:val="00B30071"/>
    <w:rsid w:val="00BF3385"/>
    <w:rsid w:val="00DE765F"/>
    <w:rsid w:val="00E724F3"/>
    <w:rsid w:val="00F56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EAB6ED-19D5-4DE5-874E-262E8D24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4B8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684B8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84B8B"/>
  </w:style>
  <w:style w:type="table" w:customStyle="1" w:styleId="LightShading-Accent51">
    <w:name w:val="Light Shading - Accent 51"/>
    <w:basedOn w:val="TableNormal"/>
    <w:next w:val="LightShading-Accent5"/>
    <w:uiPriority w:val="60"/>
    <w:rsid w:val="00684B8B"/>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semiHidden/>
    <w:unhideWhenUsed/>
    <w:rsid w:val="00684B8B"/>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styleId="FootnoteText">
    <w:name w:val="footnote text"/>
    <w:basedOn w:val="Normal"/>
    <w:link w:val="FootnoteTextChar"/>
    <w:uiPriority w:val="99"/>
    <w:semiHidden/>
    <w:unhideWhenUsed/>
    <w:rsid w:val="00B017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17C2"/>
    <w:rPr>
      <w:sz w:val="20"/>
      <w:szCs w:val="20"/>
    </w:rPr>
  </w:style>
  <w:style w:type="character" w:styleId="FootnoteReference">
    <w:name w:val="footnote reference"/>
    <w:basedOn w:val="DefaultParagraphFont"/>
    <w:uiPriority w:val="99"/>
    <w:semiHidden/>
    <w:unhideWhenUsed/>
    <w:rsid w:val="00B017C2"/>
    <w:rPr>
      <w:vertAlign w:val="superscript"/>
    </w:rPr>
  </w:style>
  <w:style w:type="paragraph" w:styleId="EndnoteText">
    <w:name w:val="endnote text"/>
    <w:basedOn w:val="Normal"/>
    <w:link w:val="EndnoteTextChar"/>
    <w:uiPriority w:val="99"/>
    <w:semiHidden/>
    <w:unhideWhenUsed/>
    <w:rsid w:val="0006620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6620B"/>
    <w:rPr>
      <w:sz w:val="20"/>
      <w:szCs w:val="20"/>
    </w:rPr>
  </w:style>
  <w:style w:type="character" w:styleId="EndnoteReference">
    <w:name w:val="endnote reference"/>
    <w:basedOn w:val="DefaultParagraphFont"/>
    <w:uiPriority w:val="99"/>
    <w:semiHidden/>
    <w:unhideWhenUsed/>
    <w:rsid w:val="000662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3116E-CAAA-4D68-98EC-E85D0D88B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931</Words>
  <Characters>6524</Characters>
  <Application>Microsoft Office Word</Application>
  <DocSecurity>0</DocSecurity>
  <Lines>6524</Lines>
  <Paragraphs>257</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Groundwater Preservation</vt:lpstr>
      <vt:lpstr>    What Is Groundwater?</vt:lpstr>
      <vt:lpstr>    Groundwater In The North West</vt:lpstr>
      <vt:lpstr>    Groundwater Issues In The North West</vt:lpstr>
      <vt:lpstr>    How Can Groundwater Be Protected?</vt:lpstr>
      <vt:lpstr>    What Problems Do The Aquifers Have?</vt:lpstr>
      <vt:lpstr>    How Can The North West Groundwater Be Improved?</vt:lpstr>
      <vt:lpstr>Lakes Catchment Area</vt:lpstr>
      <vt:lpstr>    Assessment Of Water Quality</vt:lpstr>
      <vt:lpstr>    Water Quality Classifications For 2011</vt:lpstr>
    </vt:vector>
  </TitlesOfParts>
  <Company/>
  <LinksUpToDate>false</LinksUpToDate>
  <CharactersWithSpaces>7198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4</cp:revision>
  <dcterms:created xsi:type="dcterms:W3CDTF">2013-08-29T02:40:00Z</dcterms:created>
  <dcterms:modified xsi:type="dcterms:W3CDTF">2013-08-29T02:44:00Z</dcterms:modified>
</cp:coreProperties>
</file>