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D7" w:rsidRPr="006A2B8E" w:rsidRDefault="00D701D7" w:rsidP="00D701D7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/>
        </w:rPr>
      </w:pPr>
      <w:bookmarkStart w:id="0" w:name="_GoBack"/>
      <w:bookmarkEnd w:id="0"/>
      <w:r w:rsidRPr="006A2B8E">
        <w:rPr>
          <w:rFonts w:eastAsia="Times New Roman" w:cs="Arial"/>
          <w:b/>
          <w:bCs/>
          <w:kern w:val="32"/>
          <w:sz w:val="32"/>
          <w:szCs w:val="32"/>
          <w:lang w:val="en-US"/>
        </w:rPr>
        <w:t>Alpheius Global Enterprises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i/>
          <w:iCs/>
          <w:sz w:val="24"/>
          <w:szCs w:val="24"/>
          <w:lang w:val="en-US"/>
        </w:rPr>
        <w:t>Life is for one generation; a good name is forever</w:t>
      </w:r>
      <w:r w:rsidRPr="006A2B8E">
        <w:rPr>
          <w:rFonts w:eastAsia="Times New Roman" w:cs="Times New Roman"/>
          <w:sz w:val="24"/>
          <w:szCs w:val="24"/>
          <w:lang w:val="en-US"/>
        </w:rPr>
        <w:t xml:space="preserve"> – Japanese proverb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Alpheius Global Enterprises is typical of a new breed of 21</w:t>
      </w:r>
      <w:r w:rsidRPr="006A2B8E">
        <w:rPr>
          <w:rFonts w:eastAsia="Times New Roman" w:cs="Times New Roman"/>
          <w:sz w:val="24"/>
          <w:szCs w:val="24"/>
          <w:vertAlign w:val="superscript"/>
          <w:lang w:val="en-US"/>
        </w:rPr>
        <w:t>st</w:t>
      </w:r>
      <w:r w:rsidRPr="006A2B8E">
        <w:rPr>
          <w:rFonts w:eastAsia="Times New Roman" w:cs="Times New Roman"/>
          <w:sz w:val="24"/>
          <w:szCs w:val="24"/>
          <w:lang w:val="en-US"/>
        </w:rPr>
        <w:t xml:space="preserve"> century companies.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Melbourne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Dublin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Auckland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</w:t>
      </w:r>
      <w:smartTag w:uri="urn:schemas-microsoft-com:office:smarttags" w:element="City">
        <w:r w:rsidRPr="006A2B8E">
          <w:rPr>
            <w:rFonts w:eastAsia="Times New Roman" w:cs="Times New Roman"/>
            <w:sz w:val="24"/>
            <w:szCs w:val="24"/>
            <w:lang w:val="en-US"/>
          </w:rPr>
          <w:t>Paris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6A2B8E">
            <w:rPr>
              <w:rFonts w:eastAsia="Times New Roman" w:cs="Times New Roman"/>
              <w:sz w:val="24"/>
              <w:szCs w:val="24"/>
              <w:lang w:val="en-US"/>
            </w:rPr>
            <w:t>New York</w:t>
          </w:r>
        </w:smartTag>
      </w:smartTag>
      <w:r w:rsidRPr="006A2B8E">
        <w:rPr>
          <w:rFonts w:eastAsia="Times New Roman" w:cs="Times New Roman"/>
          <w:sz w:val="24"/>
          <w:szCs w:val="24"/>
          <w:lang w:val="en-US"/>
        </w:rPr>
        <w:t>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The company began out of the desire to offer eco-friendly products and services, and to do so in a responsible, corporate way. Its TakeCare © production methodologies make Alpheius the leader in its field, while its EnviroFlair ™ product has won acclaim the world over.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6A2B8E">
          <w:rPr>
            <w:rFonts w:eastAsia="Times New Roman" w:cs="Times New Roman"/>
            <w:sz w:val="24"/>
            <w:szCs w:val="24"/>
            <w:lang w:val="en-US"/>
          </w:rPr>
          <w:t>Antarctica</w:t>
        </w:r>
      </w:smartTag>
      <w:r w:rsidRPr="006A2B8E">
        <w:rPr>
          <w:rFonts w:eastAsia="Times New Roman" w:cs="Times New Roman"/>
          <w:sz w:val="24"/>
          <w:szCs w:val="24"/>
          <w:lang w:val="en-US"/>
        </w:rPr>
        <w:t xml:space="preserve"> in order to ensure that it is preserved as a pristine environment.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D701D7" w:rsidRPr="006A2B8E" w:rsidRDefault="00D701D7" w:rsidP="00D701D7">
      <w:pPr>
        <w:spacing w:before="120" w:after="120" w:line="240" w:lineRule="auto"/>
        <w:rPr>
          <w:rFonts w:eastAsia="Times New Roman" w:cs="Times New Roman"/>
          <w:sz w:val="24"/>
          <w:szCs w:val="24"/>
          <w:lang w:val="en-US"/>
        </w:rPr>
      </w:pPr>
      <w:r w:rsidRPr="006A2B8E">
        <w:rPr>
          <w:rFonts w:eastAsia="Times New Roman" w:cs="Times New Roman"/>
          <w:sz w:val="24"/>
          <w:szCs w:val="24"/>
          <w:lang w:val="en-US"/>
        </w:rPr>
        <w:t>Services offered include banking, telecommunications (AlphECom has been particularly productive in the last 12 months of operation), health benefits, general insurance, internet, and general education.</w:t>
      </w:r>
    </w:p>
    <w:p w:rsidR="00344B9F" w:rsidRDefault="00344B9F"/>
    <w:sectPr w:rsidR="00344B9F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D7"/>
    <w:rsid w:val="00344B9F"/>
    <w:rsid w:val="00410D88"/>
    <w:rsid w:val="00D7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BF0D3-5B0B-4CEC-A38A-5D2C3CCE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1D7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2016-01-03T12:15:00Z</dcterms:created>
  <dcterms:modified xsi:type="dcterms:W3CDTF">2016-01-03T12:15:00Z</dcterms:modified>
</cp:coreProperties>
</file>